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9F67" w14:textId="152960A5" w:rsidR="008F0F62" w:rsidRPr="0073595A" w:rsidRDefault="00154A5E" w:rsidP="00154A5E">
      <w:pPr>
        <w:jc w:val="right"/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sz w:val="24"/>
          <w:szCs w:val="24"/>
        </w:rPr>
        <w:t xml:space="preserve">Lisa 3 </w:t>
      </w:r>
    </w:p>
    <w:p w14:paraId="076D0BDF" w14:textId="670C455E" w:rsidR="00EB0FF1" w:rsidRPr="0073595A" w:rsidRDefault="00E76931" w:rsidP="00EB0F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Rahvusvaheline kaitse</w:t>
      </w:r>
    </w:p>
    <w:p w14:paraId="049BA58F" w14:textId="75649CB8" w:rsidR="00154A5E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D462A" w14:textId="77777777" w:rsidR="00154A5E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1AE6C6" w14:textId="029CC51D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</w:t>
      </w:r>
      <w:r w:rsidR="004D5D8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kehtivad elamisload ajutise </w:t>
      </w:r>
      <w:r w:rsidR="005C16AB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FC3361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270822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CD0D91E" w14:textId="77777777" w:rsidR="00921A14" w:rsidRPr="0073595A" w:rsidRDefault="00921A14" w:rsidP="008F0F62">
      <w:pPr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8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2455"/>
        <w:gridCol w:w="2126"/>
        <w:gridCol w:w="2396"/>
      </w:tblGrid>
      <w:tr w:rsidR="00921A14" w:rsidRPr="009D51F0" w14:paraId="11BB43CE" w14:textId="77777777" w:rsidTr="009D51F0">
        <w:trPr>
          <w:trHeight w:val="24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9E07495" w14:textId="77777777" w:rsidR="00921A14" w:rsidRPr="009D51F0" w:rsidRDefault="00921A14" w:rsidP="009D51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Vanuserühm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2E52564" w14:textId="77777777" w:rsidR="00921A14" w:rsidRPr="009D51F0" w:rsidRDefault="00921A14" w:rsidP="00921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BD815B7" w14:textId="77777777" w:rsidR="00921A14" w:rsidRPr="009D51F0" w:rsidRDefault="00921A14" w:rsidP="00921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1BC5E3A7" w14:textId="77777777" w:rsidR="00921A14" w:rsidRPr="009D51F0" w:rsidRDefault="00921A14" w:rsidP="00921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</w:tr>
      <w:tr w:rsidR="00EF6BE7" w:rsidRPr="009D51F0" w14:paraId="775CB3F6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E9E9" w14:textId="69C88209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.. - 10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E72B4" w14:textId="64BD842E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31BCF" w14:textId="685A03E7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711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CBCA" w14:textId="1DE80217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406</w:t>
            </w:r>
          </w:p>
        </w:tc>
      </w:tr>
      <w:tr w:rsidR="00EF6BE7" w:rsidRPr="009D51F0" w14:paraId="1A92C4F3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CB52" w14:textId="4C3185C2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11 - 20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4D272" w14:textId="5584B7A5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2818" w14:textId="6054932D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233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01E6" w14:textId="68A4E24D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770</w:t>
            </w:r>
          </w:p>
        </w:tc>
      </w:tr>
      <w:tr w:rsidR="00EF6BE7" w:rsidRPr="009D51F0" w14:paraId="7D1C3F58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6371" w14:textId="22E5524C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21 - 30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8C44" w14:textId="5F861419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D89B" w14:textId="279F1285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085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8C3A" w14:textId="188A9BC9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565</w:t>
            </w:r>
          </w:p>
        </w:tc>
      </w:tr>
      <w:tr w:rsidR="00EF6BE7" w:rsidRPr="009D51F0" w14:paraId="5B4CB842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0E9A" w14:textId="5292F9E3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31 - 40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7F8B1" w14:textId="35BDF726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C9AD4" w14:textId="1C9644BF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CB307" w14:textId="18873282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485</w:t>
            </w:r>
          </w:p>
        </w:tc>
      </w:tr>
      <w:tr w:rsidR="00EF6BE7" w:rsidRPr="009D51F0" w14:paraId="194F43F0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95F8" w14:textId="6B894FDB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41 - 50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70456" w14:textId="53BF2E24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4EC0" w14:textId="4BD8115A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382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01129" w14:textId="15A95974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903</w:t>
            </w:r>
          </w:p>
        </w:tc>
      </w:tr>
      <w:tr w:rsidR="00EF6BE7" w:rsidRPr="009D51F0" w14:paraId="3E93ECD5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1333" w14:textId="0DC96EF6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51 - 60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4A2C" w14:textId="16B29786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127C4" w14:textId="3B1E8BDA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988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635D" w14:textId="1CD981C6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689</w:t>
            </w:r>
          </w:p>
        </w:tc>
      </w:tr>
      <w:tr w:rsidR="00EF6BE7" w:rsidRPr="009D51F0" w14:paraId="3CA9D34D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7F92" w14:textId="788A80CA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61 - 70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D5DD" w14:textId="198F8B05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403F" w14:textId="1F770221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1327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9D3B" w14:textId="5F54391B" w:rsidR="00EF6BE7" w:rsidRPr="009D51F0" w:rsidRDefault="00EF6BE7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  <w:r w:rsid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971</w:t>
            </w:r>
          </w:p>
        </w:tc>
      </w:tr>
      <w:tr w:rsidR="00EF6BE7" w:rsidRPr="009D51F0" w14:paraId="024DDA4E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F5E8" w14:textId="728462CB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71 - 80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A350" w14:textId="785C5931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732B1" w14:textId="786BEA90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567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893E" w14:textId="2F3A0080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751</w:t>
            </w:r>
          </w:p>
        </w:tc>
      </w:tr>
      <w:tr w:rsidR="00EF6BE7" w:rsidRPr="009D51F0" w14:paraId="4580413C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A073" w14:textId="5BCF0067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hAnsi="Times New Roman" w:cs="Times New Roman"/>
                <w:sz w:val="24"/>
                <w:szCs w:val="24"/>
              </w:rPr>
              <w:t>81 - …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4BE0" w14:textId="1AD6218B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90BD" w14:textId="48E34261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189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07DA0" w14:textId="17C9A58A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226</w:t>
            </w:r>
          </w:p>
        </w:tc>
      </w:tr>
      <w:tr w:rsidR="00EF6BE7" w:rsidRPr="009D51F0" w14:paraId="27838F4A" w14:textId="77777777" w:rsidTr="009D51F0">
        <w:trPr>
          <w:trHeight w:val="244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4537A07" w14:textId="77777777" w:rsidR="00EF6BE7" w:rsidRPr="009D51F0" w:rsidRDefault="00EF6BE7" w:rsidP="009D51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17D5993" w14:textId="03D84AB9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12 898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70E23FFB" w14:textId="6B6F8D45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20</w:t>
            </w:r>
            <w:r w:rsidR="009D51F0"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841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14:paraId="32BD6976" w14:textId="52A3EEF1" w:rsidR="00EF6BE7" w:rsidRPr="009D51F0" w:rsidRDefault="00606720" w:rsidP="00EF6B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9D51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33 739</w:t>
            </w:r>
          </w:p>
        </w:tc>
      </w:tr>
    </w:tbl>
    <w:p w14:paraId="09088E29" w14:textId="332639BA" w:rsidR="008F0F62" w:rsidRPr="0073595A" w:rsidRDefault="008F0F62" w:rsidP="008F0F6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7D6C6520" w14:textId="3B3B5DD3" w:rsidR="00B03004" w:rsidRPr="0073595A" w:rsidRDefault="00B03004" w:rsidP="008F0F62">
      <w:pPr>
        <w:rPr>
          <w:rFonts w:ascii="Times New Roman" w:hAnsi="Times New Roman" w:cs="Times New Roman"/>
          <w:sz w:val="24"/>
          <w:szCs w:val="24"/>
        </w:rPr>
      </w:pPr>
    </w:p>
    <w:p w14:paraId="2842726B" w14:textId="4C078128" w:rsidR="008F0F62" w:rsidRPr="0073595A" w:rsidRDefault="00154A5E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1.1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Ukraina kodanike kehtivad elamisload ajutise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kaitse </w:t>
      </w:r>
      <w:r w:rsidR="00AB175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alusel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vanusevahemikus 18 – 60 eluaastat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21A14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C68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EFAF5C" w14:textId="77777777" w:rsidR="00AC68B5" w:rsidRPr="0073595A" w:rsidRDefault="00AC68B5" w:rsidP="008F0F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740"/>
        <w:gridCol w:w="1780"/>
      </w:tblGrid>
      <w:tr w:rsidR="00A21BAF" w:rsidRPr="0073595A" w14:paraId="1DCDE031" w14:textId="77777777" w:rsidTr="008D1D66">
        <w:trPr>
          <w:trHeight w:val="300"/>
        </w:trPr>
        <w:tc>
          <w:tcPr>
            <w:tcW w:w="1580" w:type="dxa"/>
            <w:shd w:val="clear" w:color="000000" w:fill="DEEAF6"/>
            <w:noWrap/>
            <w:vAlign w:val="center"/>
            <w:hideMark/>
          </w:tcPr>
          <w:p w14:paraId="673CAE79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740" w:type="dxa"/>
            <w:shd w:val="clear" w:color="000000" w:fill="DEEAF6"/>
            <w:noWrap/>
            <w:vAlign w:val="center"/>
            <w:hideMark/>
          </w:tcPr>
          <w:p w14:paraId="1DFE53F7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780" w:type="dxa"/>
            <w:shd w:val="clear" w:color="000000" w:fill="DEEAF6"/>
            <w:noWrap/>
            <w:vAlign w:val="center"/>
            <w:hideMark/>
          </w:tcPr>
          <w:p w14:paraId="40E7F5CF" w14:textId="77777777" w:rsidR="00A21BAF" w:rsidRPr="0073595A" w:rsidRDefault="00A21BAF" w:rsidP="00A21B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A21BAF" w:rsidRPr="0073595A" w14:paraId="4E10CB8C" w14:textId="77777777" w:rsidTr="008D1D66">
        <w:trPr>
          <w:trHeight w:val="300"/>
        </w:trPr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7E1E710B" w14:textId="62BA440C" w:rsidR="008664BA" w:rsidRPr="0073595A" w:rsidRDefault="005A59B5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6 </w:t>
            </w:r>
            <w:r w:rsidR="00921A14"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793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E3AA81" w14:textId="05A74E87" w:rsidR="008664BA" w:rsidRPr="0073595A" w:rsidRDefault="00921A14" w:rsidP="008664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13 714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14:paraId="69110C46" w14:textId="798CB304" w:rsidR="00A21BAF" w:rsidRPr="0073595A" w:rsidRDefault="005A59B5" w:rsidP="00866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2</w:t>
            </w:r>
            <w:r w:rsidR="00921A14"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0 507</w:t>
            </w:r>
          </w:p>
        </w:tc>
      </w:tr>
    </w:tbl>
    <w:p w14:paraId="31C5F692" w14:textId="05DF3658" w:rsidR="00F909F7" w:rsidRPr="0073595A" w:rsidRDefault="00471972" w:rsidP="00471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602CE72C" w14:textId="77777777" w:rsidR="00F909F7" w:rsidRPr="0073595A" w:rsidRDefault="00F909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07B02" w14:textId="07B090D9" w:rsidR="00585917" w:rsidRPr="0073595A" w:rsidRDefault="00154A5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748584"/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</w:t>
      </w:r>
      <w:r w:rsidR="00E01148" w:rsidRPr="007359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rahvusvahelise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>alusel (</w:t>
      </w:r>
      <w:r w:rsidR="00D83678" w:rsidRPr="0073595A">
        <w:rPr>
          <w:rFonts w:ascii="Times New Roman" w:hAnsi="Times New Roman" w:cs="Times New Roman"/>
          <w:b/>
          <w:bCs/>
          <w:sz w:val="24"/>
          <w:szCs w:val="24"/>
        </w:rPr>
        <w:t>v.a ajutine kaitse</w:t>
      </w:r>
      <w:r w:rsidR="00EB0FF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93BBC" w:rsidRPr="007359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3BBC" w:rsidRPr="0073595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DB5D21" w:rsidRPr="0073595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3BBC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0"/>
    <w:p w14:paraId="03AA7D2E" w14:textId="77777777" w:rsidR="00293BBC" w:rsidRPr="0073595A" w:rsidRDefault="00293BB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right" w:tblpY="3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276"/>
      </w:tblGrid>
      <w:tr w:rsidR="00167559" w:rsidRPr="0073595A" w14:paraId="65368050" w14:textId="77777777" w:rsidTr="00167559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71D19E" w14:textId="77777777" w:rsidR="00167559" w:rsidRPr="0073595A" w:rsidRDefault="00167559" w:rsidP="00167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Vanus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836541" w14:textId="77777777" w:rsidR="00167559" w:rsidRPr="0073595A" w:rsidRDefault="00167559" w:rsidP="00167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D033B2" w14:textId="77777777" w:rsidR="00167559" w:rsidRPr="0073595A" w:rsidRDefault="00167559" w:rsidP="00167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5C1FA3" w14:textId="77777777" w:rsidR="00167559" w:rsidRPr="0073595A" w:rsidRDefault="00167559" w:rsidP="00167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Kokku</w:t>
            </w:r>
          </w:p>
        </w:tc>
      </w:tr>
      <w:tr w:rsidR="007D4014" w:rsidRPr="0073595A" w14:paraId="2C187C05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D91" w14:textId="778CD5BF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..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8214" w14:textId="323BE218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2397" w14:textId="54F51250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2807" w14:textId="251A5712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225</w:t>
            </w:r>
          </w:p>
        </w:tc>
      </w:tr>
      <w:tr w:rsidR="007D4014" w:rsidRPr="0073595A" w14:paraId="08FA8613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9FD0" w14:textId="68D2F10C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11 - 20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B9CB" w14:textId="3BFD711D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624F" w14:textId="02484207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4810" w14:textId="7E5C9E2F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177</w:t>
            </w:r>
          </w:p>
        </w:tc>
      </w:tr>
      <w:tr w:rsidR="007D4014" w:rsidRPr="0073595A" w14:paraId="3DFCAAA0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ED6" w14:textId="79AA42BE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21 - 30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299B" w14:textId="38123075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EC30" w14:textId="65886816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AEDA" w14:textId="4139FCB5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1611</w:t>
            </w:r>
          </w:p>
        </w:tc>
      </w:tr>
      <w:tr w:rsidR="007D4014" w:rsidRPr="0073595A" w14:paraId="53555BB2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9644" w14:textId="15486F11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31 - 40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75E2" w14:textId="19EBB187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4E5F" w14:textId="7812C741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624F" w14:textId="1567DC5A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1948</w:t>
            </w:r>
          </w:p>
        </w:tc>
      </w:tr>
      <w:tr w:rsidR="007D4014" w:rsidRPr="0073595A" w14:paraId="1D552857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A431" w14:textId="3479FB3A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41 - 50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AE30" w14:textId="4122DEBF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3EBA" w14:textId="5394375F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56DC" w14:textId="7362B2D6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1601</w:t>
            </w:r>
          </w:p>
        </w:tc>
      </w:tr>
      <w:tr w:rsidR="007D4014" w:rsidRPr="0073595A" w14:paraId="7FDF5136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32A" w14:textId="2C09CC04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51 - 60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6FFE" w14:textId="3866D1BD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0ECF" w14:textId="203F2757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E321" w14:textId="6E41222D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745</w:t>
            </w:r>
          </w:p>
        </w:tc>
      </w:tr>
      <w:tr w:rsidR="007D4014" w:rsidRPr="0073595A" w14:paraId="4AD7D8E1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77EF" w14:textId="6EF5BD76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 xml:space="preserve">61 - 70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D448" w14:textId="60086149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9A6F" w14:textId="7192B315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6AB7" w14:textId="3605000D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121</w:t>
            </w:r>
          </w:p>
        </w:tc>
      </w:tr>
      <w:tr w:rsidR="007D4014" w:rsidRPr="0073595A" w14:paraId="1840633F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6E1" w14:textId="10E8E4E1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71 - 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C918" w14:textId="78DFC06C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7204" w14:textId="1E7377A7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C431" w14:textId="028FF67D" w:rsidR="007D4014" w:rsidRPr="0073595A" w:rsidRDefault="007D4014" w:rsidP="007D401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</w:t>
            </w:r>
          </w:p>
        </w:tc>
      </w:tr>
      <w:tr w:rsidR="00167559" w:rsidRPr="0073595A" w14:paraId="36948AB8" w14:textId="77777777" w:rsidTr="00167559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92C1A63" w14:textId="77777777" w:rsidR="00167559" w:rsidRPr="0073595A" w:rsidRDefault="00167559" w:rsidP="001675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Kokku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BFD3224" w14:textId="6666991D" w:rsidR="00167559" w:rsidRPr="0073595A" w:rsidRDefault="007D4014" w:rsidP="00167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B795164" w14:textId="0AA33371" w:rsidR="00167559" w:rsidRPr="0073595A" w:rsidRDefault="007D4014" w:rsidP="00167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83439A6" w14:textId="6E1CF81C" w:rsidR="00167559" w:rsidRPr="0073595A" w:rsidRDefault="007D4014" w:rsidP="001675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6444</w:t>
            </w:r>
          </w:p>
        </w:tc>
      </w:tr>
    </w:tbl>
    <w:tbl>
      <w:tblPr>
        <w:tblW w:w="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800"/>
        <w:gridCol w:w="760"/>
        <w:gridCol w:w="820"/>
      </w:tblGrid>
      <w:tr w:rsidR="000136F6" w:rsidRPr="000136F6" w14:paraId="54C08569" w14:textId="77777777" w:rsidTr="006D6789">
        <w:trPr>
          <w:trHeight w:val="315"/>
        </w:trPr>
        <w:tc>
          <w:tcPr>
            <w:tcW w:w="2620" w:type="dxa"/>
            <w:shd w:val="clear" w:color="000000" w:fill="DDEBF7"/>
            <w:noWrap/>
            <w:vAlign w:val="center"/>
            <w:hideMark/>
          </w:tcPr>
          <w:p w14:paraId="44AD681B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bookmarkStart w:id="1" w:name="_Hlk173748601"/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Kodakondsus</w:t>
            </w:r>
          </w:p>
        </w:tc>
        <w:tc>
          <w:tcPr>
            <w:tcW w:w="800" w:type="dxa"/>
            <w:shd w:val="clear" w:color="000000" w:fill="DDEBF7"/>
            <w:noWrap/>
            <w:vAlign w:val="center"/>
            <w:hideMark/>
          </w:tcPr>
          <w:p w14:paraId="4B7FB597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760" w:type="dxa"/>
            <w:shd w:val="clear" w:color="000000" w:fill="DDEBF7"/>
            <w:noWrap/>
            <w:vAlign w:val="center"/>
            <w:hideMark/>
          </w:tcPr>
          <w:p w14:paraId="7D663D44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820" w:type="dxa"/>
            <w:shd w:val="clear" w:color="000000" w:fill="DDEBF7"/>
            <w:noWrap/>
            <w:vAlign w:val="center"/>
            <w:hideMark/>
          </w:tcPr>
          <w:p w14:paraId="56494A9E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0136F6" w:rsidRPr="000136F6" w14:paraId="69B4DD30" w14:textId="77777777" w:rsidTr="006D6789">
        <w:trPr>
          <w:trHeight w:val="315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78CAEA34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Ukraina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B87BDA9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4 327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83BE1B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1 668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620F71C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5 995</w:t>
            </w:r>
          </w:p>
        </w:tc>
      </w:tr>
      <w:tr w:rsidR="000136F6" w:rsidRPr="000136F6" w14:paraId="3FC69A75" w14:textId="77777777" w:rsidTr="006D6789">
        <w:trPr>
          <w:trHeight w:val="315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5A96698E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Venemaa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5C54BC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2B9C92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0225294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160</w:t>
            </w:r>
          </w:p>
        </w:tc>
      </w:tr>
      <w:tr w:rsidR="000136F6" w:rsidRPr="000136F6" w14:paraId="0FEFA15F" w14:textId="77777777" w:rsidTr="006D6789">
        <w:trPr>
          <w:trHeight w:val="315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4120582A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Süüria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E32D6F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52BD8F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F3F06AA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77</w:t>
            </w:r>
          </w:p>
        </w:tc>
      </w:tr>
      <w:tr w:rsidR="000136F6" w:rsidRPr="000136F6" w14:paraId="47E965BE" w14:textId="77777777" w:rsidTr="006D6789">
        <w:trPr>
          <w:trHeight w:val="315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770E656B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Afganistan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E55A4A4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9A21A3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2094002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48</w:t>
            </w:r>
          </w:p>
        </w:tc>
      </w:tr>
      <w:tr w:rsidR="000136F6" w:rsidRPr="000136F6" w14:paraId="42EB8546" w14:textId="77777777" w:rsidTr="006D6789">
        <w:trPr>
          <w:trHeight w:val="315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5FF0FBC5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Türgi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AF794ED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191234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7DC2105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38</w:t>
            </w:r>
          </w:p>
        </w:tc>
      </w:tr>
      <w:tr w:rsidR="000136F6" w:rsidRPr="000136F6" w14:paraId="459D2C3E" w14:textId="77777777" w:rsidTr="006D6789">
        <w:trPr>
          <w:trHeight w:val="315"/>
        </w:trPr>
        <w:tc>
          <w:tcPr>
            <w:tcW w:w="2620" w:type="dxa"/>
            <w:shd w:val="clear" w:color="auto" w:fill="auto"/>
            <w:noWrap/>
            <w:vAlign w:val="center"/>
            <w:hideMark/>
          </w:tcPr>
          <w:p w14:paraId="60649AB4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Valgevene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8FE826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C9BDD7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384B83F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31</w:t>
            </w:r>
          </w:p>
        </w:tc>
      </w:tr>
      <w:tr w:rsidR="000136F6" w:rsidRPr="000136F6" w14:paraId="01BE930F" w14:textId="77777777" w:rsidTr="006D6789">
        <w:trPr>
          <w:trHeight w:val="900"/>
        </w:trPr>
        <w:tc>
          <w:tcPr>
            <w:tcW w:w="2620" w:type="dxa"/>
            <w:shd w:val="clear" w:color="auto" w:fill="auto"/>
            <w:vAlign w:val="center"/>
            <w:hideMark/>
          </w:tcPr>
          <w:p w14:paraId="39B71AF8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Ülejäänud kodakondsused kokku (5 ja vähem isikut kodakondsuse või soo kohta)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0926AC5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16D6C4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2339F6D2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95</w:t>
            </w:r>
          </w:p>
        </w:tc>
      </w:tr>
      <w:tr w:rsidR="000136F6" w:rsidRPr="000136F6" w14:paraId="1154F31B" w14:textId="77777777" w:rsidTr="006D6789">
        <w:trPr>
          <w:trHeight w:val="315"/>
        </w:trPr>
        <w:tc>
          <w:tcPr>
            <w:tcW w:w="2620" w:type="dxa"/>
            <w:shd w:val="clear" w:color="000000" w:fill="DEEAF6"/>
            <w:noWrap/>
            <w:vAlign w:val="center"/>
            <w:hideMark/>
          </w:tcPr>
          <w:p w14:paraId="071C65D8" w14:textId="77777777" w:rsidR="000136F6" w:rsidRPr="000136F6" w:rsidRDefault="000136F6" w:rsidP="000136F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800" w:type="dxa"/>
            <w:shd w:val="clear" w:color="000000" w:fill="DEEAF6"/>
            <w:noWrap/>
            <w:vAlign w:val="center"/>
            <w:hideMark/>
          </w:tcPr>
          <w:p w14:paraId="677BB635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4 574</w:t>
            </w:r>
          </w:p>
        </w:tc>
        <w:tc>
          <w:tcPr>
            <w:tcW w:w="760" w:type="dxa"/>
            <w:shd w:val="clear" w:color="000000" w:fill="DEEAF6"/>
            <w:noWrap/>
            <w:vAlign w:val="center"/>
            <w:hideMark/>
          </w:tcPr>
          <w:p w14:paraId="1009FC91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1 870</w:t>
            </w:r>
          </w:p>
        </w:tc>
        <w:tc>
          <w:tcPr>
            <w:tcW w:w="820" w:type="dxa"/>
            <w:shd w:val="clear" w:color="000000" w:fill="DEEAF6"/>
            <w:noWrap/>
            <w:vAlign w:val="center"/>
            <w:hideMark/>
          </w:tcPr>
          <w:p w14:paraId="6A2B11C0" w14:textId="77777777" w:rsidR="000136F6" w:rsidRPr="000136F6" w:rsidRDefault="000136F6" w:rsidP="000136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013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6 444</w:t>
            </w:r>
          </w:p>
        </w:tc>
      </w:tr>
    </w:tbl>
    <w:p w14:paraId="0C9C6B0E" w14:textId="26F7B8C5" w:rsidR="008F0F62" w:rsidRPr="0073595A" w:rsidRDefault="00471972" w:rsidP="0047197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8F0F62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7A40657A" w14:textId="77777777" w:rsidR="00F33A08" w:rsidRPr="0073595A" w:rsidRDefault="00F33A08" w:rsidP="00F33A0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Arvud kajastavad välismaalasele rahvusvahelise kaitse andmise seaduse kohaselt pagulase staatuse ja täiendava kaitse staatuse alusel antud sh pikendatud tähtajalisi elamislubasid.</w:t>
      </w:r>
    </w:p>
    <w:bookmarkEnd w:id="1"/>
    <w:p w14:paraId="209B6787" w14:textId="77777777" w:rsidR="00E37F0C" w:rsidRPr="0073595A" w:rsidRDefault="00E37F0C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9F12F6" w14:textId="6C5FDBB1" w:rsidR="000136F6" w:rsidRDefault="000136F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7C04A5" w14:textId="77777777" w:rsidR="0095174F" w:rsidRPr="0073595A" w:rsidRDefault="0095174F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257AF1" w14:textId="469786B3" w:rsidR="00B03004" w:rsidRPr="0073595A" w:rsidRDefault="007542D8" w:rsidP="008F0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913659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="00E37F0C" w:rsidRPr="0073595A">
        <w:rPr>
          <w:rFonts w:ascii="Times New Roman" w:hAnsi="Times New Roman" w:cs="Times New Roman"/>
          <w:b/>
          <w:bCs/>
          <w:sz w:val="24"/>
          <w:szCs w:val="24"/>
        </w:rPr>
        <w:t>. 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ehtivad elamisload rahvusvahelise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kaitse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seaduse alusel 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(v.a ajutine kaitse) 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>vanusevahemik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us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B03004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014" w:rsidRPr="0073595A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seisuga </w:t>
      </w:r>
      <w:r w:rsidR="00DE5CAB" w:rsidRPr="007359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7559" w:rsidRPr="007359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7559" w:rsidRPr="0073595A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F909F7" w:rsidRPr="007359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56E8" w:rsidRPr="0073595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67559" w:rsidRPr="007359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44BB5" w:rsidRPr="0073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8862B5" w14:textId="0C3FC0A1" w:rsidR="00C44BB5" w:rsidRPr="0073595A" w:rsidRDefault="00C44BB5" w:rsidP="008F0F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C44BB5" w:rsidRPr="0073595A" w14:paraId="17FDA0D6" w14:textId="77777777" w:rsidTr="0040608B">
        <w:trPr>
          <w:trHeight w:val="250"/>
        </w:trPr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0ABEDAC9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M</w:t>
            </w:r>
          </w:p>
        </w:tc>
        <w:tc>
          <w:tcPr>
            <w:tcW w:w="1463" w:type="dxa"/>
            <w:shd w:val="clear" w:color="auto" w:fill="DEEAF6" w:themeFill="accent1" w:themeFillTint="33"/>
            <w:noWrap/>
            <w:vAlign w:val="center"/>
            <w:hideMark/>
          </w:tcPr>
          <w:p w14:paraId="56DC1833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4994BCC" w14:textId="77777777" w:rsidR="00C44BB5" w:rsidRPr="0073595A" w:rsidRDefault="00C44BB5" w:rsidP="00C44B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E30410" w:rsidRPr="0073595A" w14:paraId="6748D102" w14:textId="77777777" w:rsidTr="0040608B">
        <w:trPr>
          <w:trHeight w:val="250"/>
        </w:trPr>
        <w:tc>
          <w:tcPr>
            <w:tcW w:w="1463" w:type="dxa"/>
            <w:shd w:val="clear" w:color="auto" w:fill="auto"/>
            <w:noWrap/>
            <w:vAlign w:val="center"/>
          </w:tcPr>
          <w:p w14:paraId="780FEF68" w14:textId="357CD331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73DF" w:rsidRPr="007359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7559" w:rsidRPr="0073595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D4014" w:rsidRPr="0073595A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463" w:type="dxa"/>
            <w:shd w:val="clear" w:color="auto" w:fill="auto"/>
            <w:noWrap/>
            <w:vAlign w:val="center"/>
          </w:tcPr>
          <w:p w14:paraId="1660556E" w14:textId="55C4F956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373DF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4014" w:rsidRPr="0073595A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14:paraId="08BA1F20" w14:textId="32911B30" w:rsidR="00E30410" w:rsidRPr="0073595A" w:rsidRDefault="00E30410" w:rsidP="00E304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6373DF" w:rsidRPr="007359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4014"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964</w:t>
            </w:r>
          </w:p>
        </w:tc>
      </w:tr>
    </w:tbl>
    <w:p w14:paraId="0223BE97" w14:textId="39388E63" w:rsidR="00C44BB5" w:rsidRPr="0073595A" w:rsidRDefault="00471972" w:rsidP="00471972">
      <w:pPr>
        <w:rPr>
          <w:rFonts w:ascii="Times New Roman" w:hAnsi="Times New Roman" w:cs="Times New Roman"/>
          <w:sz w:val="24"/>
          <w:szCs w:val="24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3AEE7FB9" w14:textId="77777777" w:rsidR="006D27F0" w:rsidRPr="0073595A" w:rsidRDefault="006D27F0" w:rsidP="006D27F0">
      <w:pPr>
        <w:rPr>
          <w:rFonts w:ascii="Times New Roman" w:hAnsi="Times New Roman" w:cs="Times New Roman"/>
        </w:rPr>
      </w:pPr>
    </w:p>
    <w:p w14:paraId="23139E28" w14:textId="77777777" w:rsidR="00E37F0C" w:rsidRPr="0073595A" w:rsidRDefault="00E37F0C" w:rsidP="006D27F0">
      <w:pPr>
        <w:rPr>
          <w:rFonts w:ascii="Times New Roman" w:hAnsi="Times New Roman" w:cs="Times New Roman"/>
        </w:rPr>
      </w:pPr>
    </w:p>
    <w:p w14:paraId="6AA6B512" w14:textId="53C9ACD1" w:rsidR="006D27F0" w:rsidRPr="0073595A" w:rsidRDefault="006D27F0" w:rsidP="006D27F0">
      <w:pPr>
        <w:rPr>
          <w:rFonts w:ascii="Times New Roman" w:hAnsi="Times New Roman" w:cs="Times New Roman"/>
          <w:b/>
          <w:bCs/>
        </w:rPr>
      </w:pPr>
      <w:bookmarkStart w:id="2" w:name="_Hlk143597364"/>
      <w:r w:rsidRPr="0073595A">
        <w:rPr>
          <w:rFonts w:ascii="Times New Roman" w:hAnsi="Times New Roman" w:cs="Times New Roman"/>
          <w:b/>
          <w:bCs/>
        </w:rPr>
        <w:t>Tabel</w:t>
      </w:r>
      <w:r w:rsidR="00913659" w:rsidRPr="0073595A">
        <w:rPr>
          <w:rFonts w:ascii="Times New Roman" w:hAnsi="Times New Roman" w:cs="Times New Roman"/>
          <w:b/>
          <w:bCs/>
        </w:rPr>
        <w:t xml:space="preserve"> 2.2</w:t>
      </w:r>
      <w:r w:rsidR="00E37F0C" w:rsidRPr="0073595A">
        <w:rPr>
          <w:rFonts w:ascii="Times New Roman" w:hAnsi="Times New Roman" w:cs="Times New Roman"/>
          <w:b/>
          <w:bCs/>
        </w:rPr>
        <w:t>.</w:t>
      </w:r>
      <w:r w:rsidRPr="0073595A">
        <w:rPr>
          <w:rFonts w:ascii="Times New Roman" w:hAnsi="Times New Roman" w:cs="Times New Roman"/>
          <w:b/>
          <w:bCs/>
        </w:rPr>
        <w:t xml:space="preserve"> </w:t>
      </w:r>
      <w:r w:rsidR="007E6483" w:rsidRPr="0073595A">
        <w:rPr>
          <w:rFonts w:ascii="Times New Roman" w:hAnsi="Times New Roman" w:cs="Times New Roman"/>
          <w:b/>
          <w:bCs/>
        </w:rPr>
        <w:t xml:space="preserve">Ukraina kodanike </w:t>
      </w:r>
      <w:r w:rsidR="007E6483" w:rsidRPr="0073595A">
        <w:rPr>
          <w:rFonts w:ascii="Times New Roman" w:hAnsi="Times New Roman" w:cs="Times New Roman"/>
          <w:b/>
          <w:bCs/>
          <w:sz w:val="24"/>
          <w:szCs w:val="24"/>
        </w:rPr>
        <w:t>kehtivad elamisload rahvusvahelise kaitse andmise seaduse alusel</w:t>
      </w:r>
      <w:r w:rsidR="007D4298"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 vanusevahemikus 18 – 60 </w:t>
      </w:r>
      <w:r w:rsidRPr="0073595A">
        <w:rPr>
          <w:rFonts w:ascii="Times New Roman" w:hAnsi="Times New Roman" w:cs="Times New Roman"/>
          <w:b/>
          <w:bCs/>
        </w:rPr>
        <w:t xml:space="preserve">(v.a ajutine kaitse) </w:t>
      </w:r>
      <w:r w:rsidR="007E6483" w:rsidRPr="0073595A">
        <w:rPr>
          <w:rFonts w:ascii="Times New Roman" w:hAnsi="Times New Roman" w:cs="Times New Roman"/>
          <w:b/>
          <w:bCs/>
        </w:rPr>
        <w:t xml:space="preserve">seisuga </w:t>
      </w:r>
      <w:r w:rsidR="00DE5CAB" w:rsidRPr="0073595A">
        <w:rPr>
          <w:rFonts w:ascii="Times New Roman" w:hAnsi="Times New Roman" w:cs="Times New Roman"/>
          <w:b/>
          <w:bCs/>
        </w:rPr>
        <w:t>3</w:t>
      </w:r>
      <w:r w:rsidR="007D4014" w:rsidRPr="0073595A">
        <w:rPr>
          <w:rFonts w:ascii="Times New Roman" w:hAnsi="Times New Roman" w:cs="Times New Roman"/>
          <w:b/>
          <w:bCs/>
        </w:rPr>
        <w:t>0</w:t>
      </w:r>
      <w:r w:rsidR="00DE5CAB" w:rsidRPr="0073595A">
        <w:rPr>
          <w:rFonts w:ascii="Times New Roman" w:hAnsi="Times New Roman" w:cs="Times New Roman"/>
          <w:b/>
          <w:bCs/>
        </w:rPr>
        <w:t>.</w:t>
      </w:r>
      <w:r w:rsidR="007D4014" w:rsidRPr="0073595A">
        <w:rPr>
          <w:rFonts w:ascii="Times New Roman" w:hAnsi="Times New Roman" w:cs="Times New Roman"/>
          <w:b/>
          <w:bCs/>
        </w:rPr>
        <w:t>06</w:t>
      </w:r>
      <w:r w:rsidR="007E6483" w:rsidRPr="0073595A">
        <w:rPr>
          <w:rFonts w:ascii="Times New Roman" w:hAnsi="Times New Roman" w:cs="Times New Roman"/>
          <w:b/>
          <w:bCs/>
        </w:rPr>
        <w:t>.202</w:t>
      </w:r>
      <w:r w:rsidR="007D4014" w:rsidRPr="0073595A">
        <w:rPr>
          <w:rFonts w:ascii="Times New Roman" w:hAnsi="Times New Roman" w:cs="Times New Roman"/>
          <w:b/>
          <w:bCs/>
        </w:rPr>
        <w:t>4</w:t>
      </w:r>
      <w:r w:rsidR="007E6483" w:rsidRPr="0073595A">
        <w:rPr>
          <w:rFonts w:ascii="Times New Roman" w:hAnsi="Times New Roman" w:cs="Times New Roman"/>
          <w:b/>
          <w:bCs/>
        </w:rPr>
        <w:t>:</w:t>
      </w:r>
    </w:p>
    <w:p w14:paraId="187D5DB7" w14:textId="77777777" w:rsidR="006D27F0" w:rsidRPr="0073595A" w:rsidRDefault="006D27F0" w:rsidP="006D27F0">
      <w:pPr>
        <w:rPr>
          <w:rFonts w:ascii="Times New Roman" w:hAnsi="Times New Roman" w:cs="Times New Roman"/>
        </w:rPr>
      </w:pPr>
    </w:p>
    <w:tbl>
      <w:tblPr>
        <w:tblW w:w="439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464"/>
        <w:gridCol w:w="1464"/>
      </w:tblGrid>
      <w:tr w:rsidR="006D27F0" w:rsidRPr="0073595A" w14:paraId="2259E855" w14:textId="77777777" w:rsidTr="0040608B">
        <w:trPr>
          <w:trHeight w:val="288"/>
        </w:trPr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C80F7B8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1AAC1733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</w:t>
            </w:r>
          </w:p>
        </w:tc>
        <w:tc>
          <w:tcPr>
            <w:tcW w:w="1464" w:type="dxa"/>
            <w:shd w:val="clear" w:color="auto" w:fill="DEEAF6" w:themeFill="accent1" w:themeFillTint="33"/>
            <w:noWrap/>
            <w:vAlign w:val="center"/>
            <w:hideMark/>
          </w:tcPr>
          <w:p w14:paraId="5702D2B2" w14:textId="77777777" w:rsidR="006D27F0" w:rsidRPr="0073595A" w:rsidRDefault="006D2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Kokku</w:t>
            </w:r>
          </w:p>
        </w:tc>
      </w:tr>
      <w:tr w:rsidR="007E6483" w:rsidRPr="0073595A" w14:paraId="72F9D639" w14:textId="77777777" w:rsidTr="0040608B">
        <w:trPr>
          <w:trHeight w:val="288"/>
        </w:trPr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6E32CD68" w14:textId="79ED0C16" w:rsidR="007E6483" w:rsidRPr="0073595A" w:rsidRDefault="007D4014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</w:rPr>
              <w:t>4169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DFF0864" w14:textId="553FD70F" w:rsidR="007E6483" w:rsidRPr="0073595A" w:rsidRDefault="00D2363E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hAnsi="Times New Roman" w:cs="Times New Roman"/>
                <w:color w:val="000000"/>
              </w:rPr>
              <w:t>1</w:t>
            </w:r>
            <w:r w:rsidR="006A2A5B" w:rsidRPr="00735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595A">
              <w:rPr>
                <w:rFonts w:ascii="Times New Roman" w:hAnsi="Times New Roman" w:cs="Times New Roman"/>
                <w:color w:val="000000"/>
              </w:rPr>
              <w:t>4</w:t>
            </w:r>
            <w:r w:rsidR="00EF6BE7" w:rsidRPr="0073595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14:paraId="2BF1B6AD" w14:textId="4937C385" w:rsidR="007E6483" w:rsidRPr="0073595A" w:rsidRDefault="00E30410" w:rsidP="007E648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6373DF" w:rsidRPr="007359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EF6BE7"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654</w:t>
            </w:r>
          </w:p>
        </w:tc>
      </w:tr>
    </w:tbl>
    <w:p w14:paraId="759C3E91" w14:textId="4095CD2F" w:rsidR="006D27F0" w:rsidRPr="0073595A" w:rsidRDefault="00DE5CAB" w:rsidP="00DE5CA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r w:rsidR="006D27F0" w:rsidRPr="0073595A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bookmarkEnd w:id="2"/>
    <w:p w14:paraId="7CEC4B53" w14:textId="1012AD90" w:rsidR="006D27F0" w:rsidRPr="0073595A" w:rsidRDefault="006D27F0">
      <w:pPr>
        <w:rPr>
          <w:rFonts w:ascii="Times New Roman" w:hAnsi="Times New Roman" w:cs="Times New Roman"/>
          <w:sz w:val="24"/>
          <w:szCs w:val="24"/>
        </w:rPr>
      </w:pPr>
    </w:p>
    <w:p w14:paraId="25D127CC" w14:textId="5D4E3C8C" w:rsidR="0073595A" w:rsidRPr="0073595A" w:rsidRDefault="0073595A" w:rsidP="007359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>Tabel 3. Ukraina kodanike Eestisse sisenemised perioodil 1.01.- 30.06.2024 (v.a transiit)</w:t>
      </w:r>
    </w:p>
    <w:p w14:paraId="63F08DE1" w14:textId="77777777" w:rsidR="0073595A" w:rsidRPr="0073595A" w:rsidRDefault="0073595A" w:rsidP="0073595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82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396"/>
        <w:gridCol w:w="2395"/>
        <w:gridCol w:w="2396"/>
      </w:tblGrid>
      <w:tr w:rsidR="0073595A" w:rsidRPr="0073595A" w14:paraId="25C68871" w14:textId="77777777" w:rsidTr="00837BF4">
        <w:trPr>
          <w:trHeight w:val="300"/>
        </w:trPr>
        <w:tc>
          <w:tcPr>
            <w:tcW w:w="2395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FE99A" w14:textId="77777777" w:rsidR="0073595A" w:rsidRPr="0073595A" w:rsidRDefault="0073595A" w:rsidP="00837BF4">
            <w:pPr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Sugu ja vanusgrupp</w:t>
            </w:r>
          </w:p>
        </w:tc>
        <w:tc>
          <w:tcPr>
            <w:tcW w:w="2396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16BE6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EE-RU</w:t>
            </w:r>
          </w:p>
        </w:tc>
        <w:tc>
          <w:tcPr>
            <w:tcW w:w="2395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051DCF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Muud piiripunktid</w:t>
            </w:r>
          </w:p>
        </w:tc>
        <w:tc>
          <w:tcPr>
            <w:tcW w:w="2396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58471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73595A" w:rsidRPr="0073595A" w14:paraId="0CED7FD4" w14:textId="77777777" w:rsidTr="00837BF4">
        <w:trPr>
          <w:trHeight w:val="300"/>
        </w:trPr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D2308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0-17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5BB6E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59</w:t>
            </w:r>
          </w:p>
        </w:tc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4366A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763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856F9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822</w:t>
            </w:r>
          </w:p>
        </w:tc>
      </w:tr>
      <w:tr w:rsidR="0073595A" w:rsidRPr="0073595A" w14:paraId="31743B5B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D94C0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Mees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504E15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31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06EA6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356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3182D0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387</w:t>
            </w:r>
          </w:p>
        </w:tc>
      </w:tr>
      <w:tr w:rsidR="0073595A" w:rsidRPr="0073595A" w14:paraId="7DFA2E69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15EB13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Naine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E809A7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28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C705AB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407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114DD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435</w:t>
            </w:r>
          </w:p>
        </w:tc>
      </w:tr>
      <w:tr w:rsidR="0073595A" w:rsidRPr="0073595A" w14:paraId="7BC0A9BB" w14:textId="77777777" w:rsidTr="00837BF4">
        <w:trPr>
          <w:trHeight w:val="300"/>
        </w:trPr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377F8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18-34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AE2875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136</w:t>
            </w:r>
          </w:p>
        </w:tc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2CF4C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1 919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76954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2 055</w:t>
            </w:r>
          </w:p>
        </w:tc>
      </w:tr>
      <w:tr w:rsidR="0073595A" w:rsidRPr="0073595A" w14:paraId="6E6EC535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C728E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Mees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382BD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71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B3546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828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78323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899</w:t>
            </w:r>
          </w:p>
        </w:tc>
      </w:tr>
      <w:tr w:rsidR="0073595A" w:rsidRPr="0073595A" w14:paraId="0202A723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066E2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Naine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C7C3D9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65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103D9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1 091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ED4F29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1 156</w:t>
            </w:r>
          </w:p>
        </w:tc>
      </w:tr>
      <w:tr w:rsidR="0073595A" w:rsidRPr="0073595A" w14:paraId="74C325B0" w14:textId="77777777" w:rsidTr="00837BF4">
        <w:trPr>
          <w:trHeight w:val="300"/>
        </w:trPr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D28D3B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35-59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0EE06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513</w:t>
            </w:r>
          </w:p>
        </w:tc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821A2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2 174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F52AB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2 687</w:t>
            </w:r>
          </w:p>
        </w:tc>
      </w:tr>
      <w:tr w:rsidR="0073595A" w:rsidRPr="0073595A" w14:paraId="36BBFBD8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9BA49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Mees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BC6B59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251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EED4F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1 138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92971C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1 389</w:t>
            </w:r>
          </w:p>
        </w:tc>
      </w:tr>
      <w:tr w:rsidR="0073595A" w:rsidRPr="0073595A" w14:paraId="5FEFF50D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962CF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Naine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09B22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262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C2B77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1 036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C2BFA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1 298</w:t>
            </w:r>
          </w:p>
        </w:tc>
      </w:tr>
      <w:tr w:rsidR="0073595A" w:rsidRPr="0073595A" w14:paraId="0D1DC1BB" w14:textId="77777777" w:rsidTr="00837BF4">
        <w:trPr>
          <w:trHeight w:val="300"/>
        </w:trPr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8EEC2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60+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0C45B1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292</w:t>
            </w:r>
          </w:p>
        </w:tc>
        <w:tc>
          <w:tcPr>
            <w:tcW w:w="2395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A8081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312</w:t>
            </w:r>
          </w:p>
        </w:tc>
        <w:tc>
          <w:tcPr>
            <w:tcW w:w="2396" w:type="dxa"/>
            <w:shd w:val="clear" w:color="auto" w:fill="EDEDE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0893C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604</w:t>
            </w:r>
          </w:p>
        </w:tc>
      </w:tr>
      <w:tr w:rsidR="0073595A" w:rsidRPr="0073595A" w14:paraId="2594B956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DCB05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Mees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825F79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113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58AEF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155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FD4D5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268</w:t>
            </w:r>
          </w:p>
        </w:tc>
      </w:tr>
      <w:tr w:rsidR="0073595A" w:rsidRPr="0073595A" w14:paraId="733FF5AE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6D66F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Naine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D3106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179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E7EB6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156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FC331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335</w:t>
            </w:r>
          </w:p>
        </w:tc>
      </w:tr>
      <w:tr w:rsidR="0073595A" w:rsidRPr="0073595A" w14:paraId="7DF6FF98" w14:textId="77777777" w:rsidTr="00837BF4">
        <w:trPr>
          <w:trHeight w:val="255"/>
        </w:trPr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10DF7" w14:textId="77777777" w:rsidR="0073595A" w:rsidRPr="0073595A" w:rsidRDefault="0073595A" w:rsidP="00837BF4">
            <w:pPr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Märkimata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1C360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0</w:t>
            </w:r>
          </w:p>
        </w:tc>
        <w:tc>
          <w:tcPr>
            <w:tcW w:w="2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12373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23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9C9FF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73595A" w:rsidRPr="0073595A" w14:paraId="73C0BEBF" w14:textId="77777777" w:rsidTr="00837BF4">
        <w:trPr>
          <w:trHeight w:val="300"/>
        </w:trPr>
        <w:tc>
          <w:tcPr>
            <w:tcW w:w="2395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860C2" w14:textId="77777777" w:rsidR="0073595A" w:rsidRPr="0073595A" w:rsidRDefault="0073595A" w:rsidP="00837BF4">
            <w:pPr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 xml:space="preserve">Kokku </w:t>
            </w:r>
          </w:p>
        </w:tc>
        <w:tc>
          <w:tcPr>
            <w:tcW w:w="2396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4B3BD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1 000</w:t>
            </w:r>
          </w:p>
        </w:tc>
        <w:tc>
          <w:tcPr>
            <w:tcW w:w="2395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03B83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5 168</w:t>
            </w:r>
          </w:p>
        </w:tc>
        <w:tc>
          <w:tcPr>
            <w:tcW w:w="2396" w:type="dxa"/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81956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  <w:lang w:eastAsia="et-EE"/>
              </w:rPr>
              <w:t>6 168</w:t>
            </w:r>
          </w:p>
        </w:tc>
      </w:tr>
    </w:tbl>
    <w:p w14:paraId="4462A2AB" w14:textId="77777777" w:rsidR="0073595A" w:rsidRPr="0073595A" w:rsidRDefault="0073595A" w:rsidP="007359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17074893" w14:textId="77777777" w:rsidR="0073595A" w:rsidRPr="0073595A" w:rsidRDefault="0073595A" w:rsidP="007359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Tabel kajastab riiki sisenemiste arvu nimetatud perioodil (mitte saabunute arvu), mistõttu arv sisaldab ka samade isikute korduvaid piiriületusi.</w:t>
      </w:r>
    </w:p>
    <w:p w14:paraId="6B1DD44B" w14:textId="77777777" w:rsidR="006D6789" w:rsidRPr="0073595A" w:rsidRDefault="006D6789" w:rsidP="0073595A">
      <w:pPr>
        <w:rPr>
          <w:rFonts w:ascii="Times New Roman" w:hAnsi="Times New Roman" w:cs="Times New Roman"/>
          <w:sz w:val="24"/>
          <w:szCs w:val="24"/>
        </w:rPr>
      </w:pPr>
    </w:p>
    <w:p w14:paraId="495C7096" w14:textId="77777777" w:rsidR="0073595A" w:rsidRPr="0073595A" w:rsidRDefault="0073595A" w:rsidP="007359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95A">
        <w:rPr>
          <w:rFonts w:ascii="Times New Roman" w:hAnsi="Times New Roman" w:cs="Times New Roman"/>
          <w:b/>
          <w:bCs/>
          <w:sz w:val="24"/>
          <w:szCs w:val="24"/>
        </w:rPr>
        <w:t xml:space="preserve">Tabel 4. Eesti-Venemaa piiri kaudu sisenenud Ukraina kodanikud perioodil 01.01.-30.06.2024 </w:t>
      </w:r>
    </w:p>
    <w:p w14:paraId="7A57F471" w14:textId="77777777" w:rsidR="0073595A" w:rsidRPr="0073595A" w:rsidRDefault="0073595A" w:rsidP="0073595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19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1"/>
        <w:gridCol w:w="1750"/>
      </w:tblGrid>
      <w:tr w:rsidR="0073595A" w:rsidRPr="0073595A" w14:paraId="502A0E04" w14:textId="77777777" w:rsidTr="00837BF4">
        <w:trPr>
          <w:trHeight w:val="324"/>
        </w:trPr>
        <w:tc>
          <w:tcPr>
            <w:tcW w:w="7801" w:type="dxa"/>
            <w:shd w:val="clear" w:color="auto" w:fill="DEEAF6" w:themeFill="accent1" w:themeFillTint="33"/>
            <w:vAlign w:val="center"/>
            <w:hideMark/>
          </w:tcPr>
          <w:p w14:paraId="1B499DF8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Saabumise alus</w:t>
            </w:r>
          </w:p>
        </w:tc>
        <w:tc>
          <w:tcPr>
            <w:tcW w:w="1750" w:type="dxa"/>
            <w:shd w:val="clear" w:color="auto" w:fill="DEEAF6" w:themeFill="accent1" w:themeFillTint="33"/>
            <w:vAlign w:val="center"/>
            <w:hideMark/>
          </w:tcPr>
          <w:p w14:paraId="723E03F0" w14:textId="77777777" w:rsidR="0073595A" w:rsidRPr="0073595A" w:rsidRDefault="0073595A" w:rsidP="00837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</w:tr>
      <w:tr w:rsidR="0073595A" w:rsidRPr="0073595A" w14:paraId="1AB8E679" w14:textId="77777777" w:rsidTr="00837BF4">
        <w:trPr>
          <w:trHeight w:val="324"/>
        </w:trPr>
        <w:tc>
          <w:tcPr>
            <w:tcW w:w="7801" w:type="dxa"/>
            <w:shd w:val="clear" w:color="auto" w:fill="auto"/>
            <w:vAlign w:val="center"/>
            <w:hideMark/>
          </w:tcPr>
          <w:p w14:paraId="786884CB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Seadusliku alusega saabunud Ukraina kodanikud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5CBB5BAD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95A">
              <w:rPr>
                <w:rFonts w:ascii="Times New Roman" w:hAnsi="Times New Roman" w:cs="Times New Roman"/>
              </w:rPr>
              <w:t>925</w:t>
            </w:r>
          </w:p>
        </w:tc>
      </w:tr>
      <w:tr w:rsidR="0073595A" w:rsidRPr="0073595A" w14:paraId="05911576" w14:textId="77777777" w:rsidTr="00837BF4">
        <w:trPr>
          <w:trHeight w:val="324"/>
        </w:trPr>
        <w:tc>
          <w:tcPr>
            <w:tcW w:w="7801" w:type="dxa"/>
            <w:shd w:val="clear" w:color="auto" w:fill="auto"/>
            <w:vAlign w:val="center"/>
            <w:hideMark/>
          </w:tcPr>
          <w:p w14:paraId="426E75A4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Seadusliku alusega saabunud Ukraina kodanikud (transiit)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22A3EB92" w14:textId="77777777" w:rsidR="0073595A" w:rsidRPr="0073595A" w:rsidRDefault="0073595A" w:rsidP="00837BF4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73595A">
              <w:rPr>
                <w:rFonts w:ascii="Times New Roman" w:hAnsi="Times New Roman" w:cs="Times New Roman"/>
              </w:rPr>
              <w:t>1 062</w:t>
            </w:r>
          </w:p>
        </w:tc>
      </w:tr>
      <w:tr w:rsidR="0073595A" w:rsidRPr="0073595A" w14:paraId="6C170907" w14:textId="77777777" w:rsidTr="00837BF4">
        <w:trPr>
          <w:trHeight w:val="324"/>
        </w:trPr>
        <w:tc>
          <w:tcPr>
            <w:tcW w:w="7801" w:type="dxa"/>
            <w:shd w:val="clear" w:color="auto" w:fill="auto"/>
            <w:vAlign w:val="center"/>
            <w:hideMark/>
          </w:tcPr>
          <w:p w14:paraId="29F1060B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Muu reisi eesmärk (andmekvaliteet)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1E8193FD" w14:textId="77777777" w:rsidR="0073595A" w:rsidRPr="0073595A" w:rsidRDefault="0073595A" w:rsidP="00837BF4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lang w:eastAsia="et-EE"/>
              </w:rPr>
              <w:t>66</w:t>
            </w:r>
          </w:p>
        </w:tc>
      </w:tr>
      <w:tr w:rsidR="0073595A" w:rsidRPr="0073595A" w14:paraId="7C22161A" w14:textId="77777777" w:rsidTr="00837BF4">
        <w:trPr>
          <w:trHeight w:val="324"/>
        </w:trPr>
        <w:tc>
          <w:tcPr>
            <w:tcW w:w="7801" w:type="dxa"/>
            <w:shd w:val="clear" w:color="auto" w:fill="F2F2F2" w:themeFill="background1" w:themeFillShade="F2"/>
            <w:noWrap/>
            <w:vAlign w:val="center"/>
            <w:hideMark/>
          </w:tcPr>
          <w:p w14:paraId="4AC2539E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seadusliku alusega saabunud Ukraina kodanikke</w:t>
            </w:r>
          </w:p>
        </w:tc>
        <w:tc>
          <w:tcPr>
            <w:tcW w:w="1750" w:type="dxa"/>
            <w:shd w:val="clear" w:color="auto" w:fill="F2F2F2" w:themeFill="background1" w:themeFillShade="F2"/>
            <w:hideMark/>
          </w:tcPr>
          <w:p w14:paraId="1C0EBAD4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95A">
              <w:rPr>
                <w:rFonts w:ascii="Times New Roman" w:hAnsi="Times New Roman" w:cs="Times New Roman"/>
                <w:b/>
                <w:bCs/>
              </w:rPr>
              <w:t>2 053</w:t>
            </w:r>
          </w:p>
        </w:tc>
      </w:tr>
      <w:tr w:rsidR="0073595A" w:rsidRPr="0073595A" w14:paraId="681B4F5C" w14:textId="77777777" w:rsidTr="00837BF4">
        <w:trPr>
          <w:trHeight w:val="388"/>
        </w:trPr>
        <w:tc>
          <w:tcPr>
            <w:tcW w:w="7801" w:type="dxa"/>
            <w:shd w:val="clear" w:color="auto" w:fill="auto"/>
            <w:vAlign w:val="center"/>
            <w:hideMark/>
          </w:tcPr>
          <w:p w14:paraId="42B6E166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VMS § 309</w:t>
            </w:r>
            <w:r w:rsidRPr="00735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t-EE"/>
              </w:rPr>
              <w:t xml:space="preserve">14 </w:t>
            </w: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alusel saabunud Ukraina kodanikud ja nende pereliikmed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CF1ECEE" w14:textId="77777777" w:rsidR="0073595A" w:rsidRPr="0073595A" w:rsidRDefault="0073595A" w:rsidP="00837B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</w:t>
            </w:r>
          </w:p>
        </w:tc>
      </w:tr>
      <w:tr w:rsidR="0073595A" w:rsidRPr="0073595A" w14:paraId="5B539E02" w14:textId="77777777" w:rsidTr="00837BF4">
        <w:trPr>
          <w:trHeight w:val="384"/>
        </w:trPr>
        <w:tc>
          <w:tcPr>
            <w:tcW w:w="7801" w:type="dxa"/>
            <w:shd w:val="clear" w:color="auto" w:fill="auto"/>
            <w:vAlign w:val="center"/>
            <w:hideMark/>
          </w:tcPr>
          <w:p w14:paraId="7AC061A6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VMS § 309</w:t>
            </w:r>
            <w:r w:rsidRPr="0073595A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t-EE"/>
              </w:rPr>
              <w:t>14</w:t>
            </w: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Ukraina kodanike ja nende pereliikmete transiit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416F065B" w14:textId="77777777" w:rsidR="0073595A" w:rsidRPr="0073595A" w:rsidRDefault="0073595A" w:rsidP="00837B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230</w:t>
            </w:r>
          </w:p>
        </w:tc>
      </w:tr>
      <w:tr w:rsidR="0073595A" w:rsidRPr="0073595A" w14:paraId="689F5F37" w14:textId="77777777" w:rsidTr="00837BF4">
        <w:trPr>
          <w:trHeight w:val="299"/>
        </w:trPr>
        <w:tc>
          <w:tcPr>
            <w:tcW w:w="7801" w:type="dxa"/>
            <w:shd w:val="clear" w:color="auto" w:fill="F2F2F2" w:themeFill="background1" w:themeFillShade="F2"/>
            <w:vAlign w:val="center"/>
            <w:hideMark/>
          </w:tcPr>
          <w:p w14:paraId="31E1A179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 VMS § 309</w:t>
            </w: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t-EE"/>
              </w:rPr>
              <w:t xml:space="preserve">14 </w:t>
            </w: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alusel saabunud Ukraina kodanikke ja nende pereliikmeid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37FC6444" w14:textId="77777777" w:rsidR="0073595A" w:rsidRPr="0073595A" w:rsidRDefault="0073595A" w:rsidP="00837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hAnsi="Times New Roman" w:cs="Times New Roman"/>
                <w:b/>
                <w:bCs/>
              </w:rPr>
              <w:t>239</w:t>
            </w:r>
          </w:p>
        </w:tc>
      </w:tr>
      <w:tr w:rsidR="0073595A" w:rsidRPr="0073595A" w14:paraId="71667E23" w14:textId="77777777" w:rsidTr="00837BF4">
        <w:trPr>
          <w:trHeight w:val="324"/>
        </w:trPr>
        <w:tc>
          <w:tcPr>
            <w:tcW w:w="7801" w:type="dxa"/>
            <w:shd w:val="clear" w:color="auto" w:fill="DEEAF6" w:themeFill="accent1" w:themeFillTint="33"/>
            <w:noWrap/>
            <w:vAlign w:val="center"/>
            <w:hideMark/>
          </w:tcPr>
          <w:p w14:paraId="4514AB01" w14:textId="77777777" w:rsidR="0073595A" w:rsidRPr="0073595A" w:rsidRDefault="0073595A" w:rsidP="00837BF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7359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750" w:type="dxa"/>
            <w:shd w:val="clear" w:color="auto" w:fill="DEEAF6" w:themeFill="accent1" w:themeFillTint="33"/>
            <w:vAlign w:val="center"/>
          </w:tcPr>
          <w:p w14:paraId="44F12007" w14:textId="77777777" w:rsidR="0073595A" w:rsidRPr="0073595A" w:rsidRDefault="0073595A" w:rsidP="00837B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3595A">
              <w:rPr>
                <w:rFonts w:ascii="Times New Roman" w:hAnsi="Times New Roman" w:cs="Times New Roman"/>
                <w:b/>
                <w:bCs/>
                <w:color w:val="000000"/>
              </w:rPr>
              <w:t>2 292</w:t>
            </w:r>
          </w:p>
        </w:tc>
      </w:tr>
    </w:tbl>
    <w:p w14:paraId="0401FD81" w14:textId="77777777" w:rsidR="0073595A" w:rsidRPr="0073595A" w:rsidRDefault="0073595A" w:rsidP="0073595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3595A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</w:p>
    <w:p w14:paraId="5B66E9D8" w14:textId="77777777" w:rsidR="0073595A" w:rsidRPr="0073595A" w:rsidRDefault="0073595A" w:rsidP="0073595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3595A">
        <w:rPr>
          <w:rFonts w:ascii="Times New Roman" w:hAnsi="Times New Roman" w:cs="Times New Roman"/>
        </w:rPr>
        <w:lastRenderedPageBreak/>
        <w:t>Ukraina kodanike saabumise aluse „Seadusliku alusega saabunud“ alla loetakse kõiki neid Ukraina kodanikke, kellel on olemas õiguslik alus (näiteks elamisluba, pikaajaline viisa, viisavabadus jne);</w:t>
      </w:r>
    </w:p>
    <w:p w14:paraId="1625F536" w14:textId="77777777" w:rsidR="0073595A" w:rsidRPr="0073595A" w:rsidRDefault="0073595A" w:rsidP="0073595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3595A">
        <w:rPr>
          <w:rFonts w:ascii="Times New Roman" w:hAnsi="Times New Roman" w:cs="Times New Roman"/>
        </w:rPr>
        <w:t>Üldkorralduse alusel (VMS § 309</w:t>
      </w:r>
      <w:r w:rsidRPr="0073595A">
        <w:rPr>
          <w:rFonts w:ascii="Times New Roman" w:hAnsi="Times New Roman" w:cs="Times New Roman"/>
          <w:vertAlign w:val="superscript"/>
        </w:rPr>
        <w:t>14</w:t>
      </w:r>
      <w:r w:rsidRPr="0073595A">
        <w:rPr>
          <w:rFonts w:ascii="Times New Roman" w:hAnsi="Times New Roman" w:cs="Times New Roman"/>
        </w:rPr>
        <w:t>) saabunute arvu all on kajastatud neid Ukraina kodanikke, kellel ei ole veel ülalnimetatud õiguslikku alust, kuid kes võivad Eestisse saabuda ja viibida.</w:t>
      </w:r>
    </w:p>
    <w:p w14:paraId="493CE81E" w14:textId="77777777" w:rsidR="0073595A" w:rsidRPr="0073595A" w:rsidRDefault="0073595A" w:rsidP="0073595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3595A">
        <w:rPr>
          <w:rFonts w:ascii="Times New Roman" w:hAnsi="Times New Roman" w:cs="Times New Roman"/>
        </w:rPr>
        <w:t xml:space="preserve">Muu reisi eesmärk (andmekvaliteet) – </w:t>
      </w:r>
      <w:r w:rsidRPr="0073595A">
        <w:rPr>
          <w:rFonts w:ascii="Times New Roman" w:eastAsia="Times New Roman" w:hAnsi="Times New Roman" w:cs="Times New Roman"/>
          <w:lang w:eastAsia="et-EE"/>
        </w:rPr>
        <w:t xml:space="preserve">kui on õiguslik alus 'Teadmata' ja reisi eesmärki ei ole valitud. </w:t>
      </w:r>
    </w:p>
    <w:p w14:paraId="40A19606" w14:textId="77777777" w:rsidR="0073595A" w:rsidRPr="0073595A" w:rsidRDefault="0073595A" w:rsidP="0073595A">
      <w:pPr>
        <w:pStyle w:val="ListParagraph"/>
        <w:numPr>
          <w:ilvl w:val="0"/>
          <w:numId w:val="1"/>
        </w:numPr>
        <w:ind w:left="360"/>
        <w:jc w:val="left"/>
        <w:rPr>
          <w:rFonts w:ascii="Times New Roman" w:hAnsi="Times New Roman" w:cs="Times New Roman"/>
          <w:i/>
          <w:iCs/>
        </w:rPr>
      </w:pPr>
      <w:r w:rsidRPr="0073595A">
        <w:rPr>
          <w:rFonts w:ascii="Times New Roman" w:hAnsi="Times New Roman" w:cs="Times New Roman"/>
        </w:rPr>
        <w:t>Ukraina kodanike transiidi statistika on isiku ütluste põhine, s.t isik on piirikontrollis öelnud, et liigub läbi Eestit transiidina.</w:t>
      </w:r>
    </w:p>
    <w:p w14:paraId="120536D4" w14:textId="77777777" w:rsidR="0073595A" w:rsidRPr="0073595A" w:rsidRDefault="0073595A" w:rsidP="0073595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3595A">
        <w:rPr>
          <w:rFonts w:ascii="Times New Roman" w:hAnsi="Times New Roman" w:cs="Times New Roman"/>
        </w:rPr>
        <w:t xml:space="preserve">Muu reisi eesmärk (andmekvaliteet) – kui õiguslik alus on teadmata ja reisi eesmärki ei ole valitud. </w:t>
      </w:r>
    </w:p>
    <w:p w14:paraId="6D1523E7" w14:textId="77777777" w:rsidR="0073595A" w:rsidRPr="0073595A" w:rsidRDefault="0073595A" w:rsidP="0073595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3595A">
        <w:rPr>
          <w:rFonts w:ascii="Times New Roman" w:hAnsi="Times New Roman" w:cs="Times New Roman"/>
        </w:rPr>
        <w:t>Ukraina kodanike transiidi statistika on isiku ütluste põhine, s.t isik on piirikontrollis öelnud, et liigub läbi Eestit transiidina.</w:t>
      </w:r>
    </w:p>
    <w:p w14:paraId="5F0F3A4B" w14:textId="77777777" w:rsidR="0073595A" w:rsidRDefault="0073595A" w:rsidP="0073595A"/>
    <w:p w14:paraId="379921D7" w14:textId="77777777" w:rsidR="006D27F0" w:rsidRPr="00D851C6" w:rsidRDefault="006D27F0">
      <w:pPr>
        <w:rPr>
          <w:rFonts w:ascii="Times New Roman" w:hAnsi="Times New Roman" w:cs="Times New Roman"/>
          <w:sz w:val="24"/>
          <w:szCs w:val="24"/>
        </w:rPr>
      </w:pPr>
    </w:p>
    <w:sectPr w:rsidR="006D27F0" w:rsidRPr="00D851C6" w:rsidSect="00984A1A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5DCC0" w14:textId="77777777" w:rsidR="003318FF" w:rsidRDefault="003318FF" w:rsidP="00390BFD">
      <w:r>
        <w:separator/>
      </w:r>
    </w:p>
  </w:endnote>
  <w:endnote w:type="continuationSeparator" w:id="0">
    <w:p w14:paraId="21C3ED99" w14:textId="77777777" w:rsidR="003318FF" w:rsidRDefault="003318FF" w:rsidP="0039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4F12" w14:textId="77777777" w:rsidR="003318FF" w:rsidRDefault="003318FF" w:rsidP="00390BFD">
      <w:r>
        <w:separator/>
      </w:r>
    </w:p>
  </w:footnote>
  <w:footnote w:type="continuationSeparator" w:id="0">
    <w:p w14:paraId="6C371352" w14:textId="77777777" w:rsidR="003318FF" w:rsidRDefault="003318FF" w:rsidP="0039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68A5"/>
    <w:multiLevelType w:val="hybridMultilevel"/>
    <w:tmpl w:val="E82A3B9C"/>
    <w:lvl w:ilvl="0" w:tplc="C9AC70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55C9"/>
    <w:multiLevelType w:val="hybridMultilevel"/>
    <w:tmpl w:val="8880FB0C"/>
    <w:lvl w:ilvl="0" w:tplc="AEBE62E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132D3"/>
    <w:multiLevelType w:val="hybridMultilevel"/>
    <w:tmpl w:val="D0B4107C"/>
    <w:lvl w:ilvl="0" w:tplc="7AA225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BE4"/>
    <w:multiLevelType w:val="hybridMultilevel"/>
    <w:tmpl w:val="7840B542"/>
    <w:lvl w:ilvl="0" w:tplc="03FE7A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A50AE"/>
    <w:multiLevelType w:val="hybridMultilevel"/>
    <w:tmpl w:val="DB142BD0"/>
    <w:lvl w:ilvl="0" w:tplc="E5AC7F98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643881">
    <w:abstractNumId w:val="4"/>
  </w:num>
  <w:num w:numId="2" w16cid:durableId="1588226503">
    <w:abstractNumId w:val="1"/>
  </w:num>
  <w:num w:numId="3" w16cid:durableId="1491629720">
    <w:abstractNumId w:val="0"/>
  </w:num>
  <w:num w:numId="4" w16cid:durableId="118379269">
    <w:abstractNumId w:val="2"/>
  </w:num>
  <w:num w:numId="5" w16cid:durableId="210895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8"/>
    <w:rsid w:val="00013318"/>
    <w:rsid w:val="000136F6"/>
    <w:rsid w:val="00016D1A"/>
    <w:rsid w:val="00062610"/>
    <w:rsid w:val="000A413B"/>
    <w:rsid w:val="000B4B76"/>
    <w:rsid w:val="000C0401"/>
    <w:rsid w:val="000F31EF"/>
    <w:rsid w:val="00104B43"/>
    <w:rsid w:val="001267FE"/>
    <w:rsid w:val="0013033A"/>
    <w:rsid w:val="00130B9B"/>
    <w:rsid w:val="00135C71"/>
    <w:rsid w:val="0015497C"/>
    <w:rsid w:val="00154A5E"/>
    <w:rsid w:val="00162DEA"/>
    <w:rsid w:val="00166315"/>
    <w:rsid w:val="00167559"/>
    <w:rsid w:val="00167F23"/>
    <w:rsid w:val="00172659"/>
    <w:rsid w:val="001C314A"/>
    <w:rsid w:val="001C7C50"/>
    <w:rsid w:val="001D02EC"/>
    <w:rsid w:val="001D6F1C"/>
    <w:rsid w:val="001D72AD"/>
    <w:rsid w:val="0021324F"/>
    <w:rsid w:val="00230E87"/>
    <w:rsid w:val="00233B20"/>
    <w:rsid w:val="00240D29"/>
    <w:rsid w:val="002435F5"/>
    <w:rsid w:val="002456E8"/>
    <w:rsid w:val="00270822"/>
    <w:rsid w:val="00281DF4"/>
    <w:rsid w:val="00284F10"/>
    <w:rsid w:val="00293BBC"/>
    <w:rsid w:val="002B0BF3"/>
    <w:rsid w:val="002F3F25"/>
    <w:rsid w:val="00327BB2"/>
    <w:rsid w:val="003318FF"/>
    <w:rsid w:val="00390BFD"/>
    <w:rsid w:val="00396CC7"/>
    <w:rsid w:val="003C437C"/>
    <w:rsid w:val="0040608B"/>
    <w:rsid w:val="00407FC4"/>
    <w:rsid w:val="0045298A"/>
    <w:rsid w:val="00471972"/>
    <w:rsid w:val="00492596"/>
    <w:rsid w:val="004C244A"/>
    <w:rsid w:val="004C4C7F"/>
    <w:rsid w:val="004C4C81"/>
    <w:rsid w:val="004D5D8B"/>
    <w:rsid w:val="004E4B36"/>
    <w:rsid w:val="005235B9"/>
    <w:rsid w:val="00523EB8"/>
    <w:rsid w:val="00585917"/>
    <w:rsid w:val="005877ED"/>
    <w:rsid w:val="005A59B5"/>
    <w:rsid w:val="005C16AB"/>
    <w:rsid w:val="005C3E97"/>
    <w:rsid w:val="005D40ED"/>
    <w:rsid w:val="005D7DEF"/>
    <w:rsid w:val="005E774A"/>
    <w:rsid w:val="006012D9"/>
    <w:rsid w:val="00606720"/>
    <w:rsid w:val="006316F9"/>
    <w:rsid w:val="00633A6C"/>
    <w:rsid w:val="006373DF"/>
    <w:rsid w:val="00652682"/>
    <w:rsid w:val="0067538C"/>
    <w:rsid w:val="00690AA9"/>
    <w:rsid w:val="0069449B"/>
    <w:rsid w:val="006A2A5B"/>
    <w:rsid w:val="006B6EEB"/>
    <w:rsid w:val="006D27F0"/>
    <w:rsid w:val="006D6789"/>
    <w:rsid w:val="007052C5"/>
    <w:rsid w:val="00707363"/>
    <w:rsid w:val="007272BC"/>
    <w:rsid w:val="0073595A"/>
    <w:rsid w:val="00741534"/>
    <w:rsid w:val="007542D8"/>
    <w:rsid w:val="00757B01"/>
    <w:rsid w:val="00762D6A"/>
    <w:rsid w:val="007D4014"/>
    <w:rsid w:val="007D4298"/>
    <w:rsid w:val="007D6C2F"/>
    <w:rsid w:val="007E6483"/>
    <w:rsid w:val="007F39D0"/>
    <w:rsid w:val="008630D9"/>
    <w:rsid w:val="008664BA"/>
    <w:rsid w:val="008732EB"/>
    <w:rsid w:val="00880BA9"/>
    <w:rsid w:val="00882576"/>
    <w:rsid w:val="0088586D"/>
    <w:rsid w:val="00887B4E"/>
    <w:rsid w:val="008D0A9E"/>
    <w:rsid w:val="008D1D66"/>
    <w:rsid w:val="008D5D76"/>
    <w:rsid w:val="008D6F57"/>
    <w:rsid w:val="008D7DFC"/>
    <w:rsid w:val="008F0F62"/>
    <w:rsid w:val="008F1D3D"/>
    <w:rsid w:val="008F27DE"/>
    <w:rsid w:val="00913659"/>
    <w:rsid w:val="00921A14"/>
    <w:rsid w:val="0092749B"/>
    <w:rsid w:val="00931930"/>
    <w:rsid w:val="0095174F"/>
    <w:rsid w:val="00964CE0"/>
    <w:rsid w:val="00984A1A"/>
    <w:rsid w:val="009A2AF1"/>
    <w:rsid w:val="009C408E"/>
    <w:rsid w:val="009D51F0"/>
    <w:rsid w:val="009E02E0"/>
    <w:rsid w:val="00A21BAF"/>
    <w:rsid w:val="00A510A4"/>
    <w:rsid w:val="00AA4B46"/>
    <w:rsid w:val="00AB1757"/>
    <w:rsid w:val="00AC68B5"/>
    <w:rsid w:val="00AD7830"/>
    <w:rsid w:val="00AF7A20"/>
    <w:rsid w:val="00B03004"/>
    <w:rsid w:val="00B1042B"/>
    <w:rsid w:val="00B728CD"/>
    <w:rsid w:val="00B96BDC"/>
    <w:rsid w:val="00BF3A48"/>
    <w:rsid w:val="00BF738A"/>
    <w:rsid w:val="00C055BE"/>
    <w:rsid w:val="00C11B13"/>
    <w:rsid w:val="00C34B84"/>
    <w:rsid w:val="00C410EB"/>
    <w:rsid w:val="00C44BB5"/>
    <w:rsid w:val="00C5380A"/>
    <w:rsid w:val="00C65F70"/>
    <w:rsid w:val="00C73016"/>
    <w:rsid w:val="00C90FAD"/>
    <w:rsid w:val="00CA06B9"/>
    <w:rsid w:val="00CA68D1"/>
    <w:rsid w:val="00CB3F15"/>
    <w:rsid w:val="00CB607B"/>
    <w:rsid w:val="00D00194"/>
    <w:rsid w:val="00D07C32"/>
    <w:rsid w:val="00D2363E"/>
    <w:rsid w:val="00D32BD0"/>
    <w:rsid w:val="00D42EA7"/>
    <w:rsid w:val="00D62BDD"/>
    <w:rsid w:val="00D63001"/>
    <w:rsid w:val="00D83678"/>
    <w:rsid w:val="00D851C6"/>
    <w:rsid w:val="00DA3D6C"/>
    <w:rsid w:val="00DB5D21"/>
    <w:rsid w:val="00DC6086"/>
    <w:rsid w:val="00DE5CAB"/>
    <w:rsid w:val="00DE7E32"/>
    <w:rsid w:val="00E01148"/>
    <w:rsid w:val="00E16C0F"/>
    <w:rsid w:val="00E30410"/>
    <w:rsid w:val="00E37F0C"/>
    <w:rsid w:val="00E5605D"/>
    <w:rsid w:val="00E65696"/>
    <w:rsid w:val="00E75F5B"/>
    <w:rsid w:val="00E76931"/>
    <w:rsid w:val="00EA21E4"/>
    <w:rsid w:val="00EB0FF1"/>
    <w:rsid w:val="00EB56D1"/>
    <w:rsid w:val="00EB79C3"/>
    <w:rsid w:val="00EC0475"/>
    <w:rsid w:val="00ED346B"/>
    <w:rsid w:val="00EF1ACD"/>
    <w:rsid w:val="00EF6BE7"/>
    <w:rsid w:val="00F23DB0"/>
    <w:rsid w:val="00F27694"/>
    <w:rsid w:val="00F33A08"/>
    <w:rsid w:val="00F406BB"/>
    <w:rsid w:val="00F50289"/>
    <w:rsid w:val="00F67C95"/>
    <w:rsid w:val="00F8541B"/>
    <w:rsid w:val="00F86B02"/>
    <w:rsid w:val="00F909F7"/>
    <w:rsid w:val="00F916E5"/>
    <w:rsid w:val="00F94D86"/>
    <w:rsid w:val="00FA2930"/>
    <w:rsid w:val="00FC3361"/>
    <w:rsid w:val="00FE2478"/>
    <w:rsid w:val="00FE2F17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73DC"/>
  <w15:chartTrackingRefBased/>
  <w15:docId w15:val="{CEE23BF9-8AE4-41CB-B0A0-0CF997DE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BFD"/>
  </w:style>
  <w:style w:type="paragraph" w:styleId="Footer">
    <w:name w:val="footer"/>
    <w:basedOn w:val="Normal"/>
    <w:link w:val="FooterChar"/>
    <w:uiPriority w:val="99"/>
    <w:unhideWhenUsed/>
    <w:rsid w:val="00390B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BFD"/>
  </w:style>
  <w:style w:type="paragraph" w:styleId="ListParagraph">
    <w:name w:val="List Paragraph"/>
    <w:basedOn w:val="Normal"/>
    <w:uiPriority w:val="34"/>
    <w:qFormat/>
    <w:rsid w:val="00CB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8926-A3FF-4BE5-B60A-0BE44BA9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2889</TotalTime>
  <Pages>3</Pages>
  <Words>553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11</cp:revision>
  <cp:lastPrinted>2024-07-18T08:07:00Z</cp:lastPrinted>
  <dcterms:created xsi:type="dcterms:W3CDTF">2024-07-10T10:29:00Z</dcterms:created>
  <dcterms:modified xsi:type="dcterms:W3CDTF">2024-08-06T06:35:00Z</dcterms:modified>
</cp:coreProperties>
</file>